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5" w:lineRule="exact" w:before="78"/>
        <w:ind w:left="10825"/>
      </w:pPr>
      <w:r>
        <w:rPr/>
        <w:t>Додаток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12624" w:val="left" w:leader="none"/>
          <w:tab w:pos="13344" w:val="left" w:leader="none"/>
        </w:tabs>
        <w:ind w:left="10825" w:right="746"/>
      </w:pPr>
      <w:r>
        <w:rPr/>
        <w:t>до договору споживача про надання</w:t>
      </w:r>
      <w:r>
        <w:rPr>
          <w:spacing w:val="1"/>
        </w:rPr>
        <w:t> </w:t>
      </w:r>
      <w:r>
        <w:rPr/>
        <w:t>послуг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розподілу</w:t>
      </w:r>
      <w:r>
        <w:rPr>
          <w:spacing w:val="-7"/>
        </w:rPr>
        <w:t> </w:t>
      </w:r>
      <w:r>
        <w:rPr/>
        <w:t>електричної</w:t>
      </w:r>
      <w:r>
        <w:rPr>
          <w:spacing w:val="-11"/>
        </w:rPr>
        <w:t> </w:t>
      </w:r>
      <w:r>
        <w:rPr/>
        <w:t>енергії</w:t>
      </w:r>
      <w:r>
        <w:rPr>
          <w:spacing w:val="-57"/>
        </w:rPr>
        <w:t> </w:t>
      </w:r>
      <w:r>
        <w:rPr/>
        <w:t>від</w:t>
      </w:r>
      <w:r>
        <w:rPr>
          <w:u w:val="single"/>
        </w:rPr>
        <w:tab/>
      </w:r>
      <w:r>
        <w:rPr/>
        <w:t>202</w:t>
      </w:r>
      <w:r>
        <w:rPr>
          <w:u w:val="single"/>
        </w:rPr>
        <w:tab/>
      </w:r>
      <w:r>
        <w:rPr/>
        <w:t>р</w:t>
      </w:r>
    </w:p>
    <w:p>
      <w:pPr>
        <w:pStyle w:val="BodyText"/>
        <w:tabs>
          <w:tab w:pos="14710" w:val="left" w:leader="none"/>
        </w:tabs>
        <w:spacing w:before="2"/>
        <w:ind w:left="10825"/>
      </w:pPr>
      <w:r>
        <w:rPr/>
        <w:t>№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2170" w:right="2193"/>
        <w:jc w:val="center"/>
      </w:pPr>
      <w:r>
        <w:rPr/>
        <w:t>Звіт</w:t>
      </w:r>
    </w:p>
    <w:p>
      <w:pPr>
        <w:pStyle w:val="BodyText"/>
        <w:spacing w:before="3"/>
      </w:pPr>
    </w:p>
    <w:p>
      <w:pPr>
        <w:pStyle w:val="BodyText"/>
        <w:tabs>
          <w:tab w:pos="7023" w:val="left" w:leader="none"/>
          <w:tab w:pos="7623" w:val="left" w:leader="none"/>
          <w:tab w:pos="9905" w:val="left" w:leader="none"/>
          <w:tab w:pos="13343" w:val="left" w:leader="none"/>
        </w:tabs>
        <w:spacing w:line="237" w:lineRule="auto"/>
        <w:ind w:left="2283" w:right="2193"/>
        <w:jc w:val="center"/>
      </w:pPr>
      <w:r>
        <w:rPr/>
        <w:t>про</w:t>
      </w:r>
      <w:r>
        <w:rPr>
          <w:spacing w:val="-2"/>
        </w:rPr>
        <w:t> </w:t>
      </w:r>
      <w:r>
        <w:rPr/>
        <w:t>покази</w:t>
      </w:r>
      <w:r>
        <w:rPr>
          <w:spacing w:val="-1"/>
        </w:rPr>
        <w:t> </w:t>
      </w:r>
      <w:r>
        <w:rPr/>
        <w:t>засобів</w:t>
      </w:r>
      <w:r>
        <w:rPr>
          <w:spacing w:val="-1"/>
        </w:rPr>
        <w:t> </w:t>
      </w:r>
      <w:r>
        <w:rPr/>
        <w:t>обліку</w:t>
      </w:r>
      <w:r>
        <w:rPr>
          <w:spacing w:val="-7"/>
        </w:rPr>
        <w:t> </w:t>
      </w:r>
      <w:r>
        <w:rPr/>
        <w:t>Споживача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-2"/>
        </w:rPr>
        <w:t> </w:t>
      </w:r>
      <w:r>
        <w:rPr/>
        <w:t>№</w:t>
      </w:r>
      <w:r>
        <w:rPr>
          <w:spacing w:val="-7"/>
        </w:rPr>
        <w:t> </w:t>
      </w:r>
      <w:r>
        <w:rPr/>
        <w:t>договору</w:t>
      </w:r>
      <w:r>
        <w:rPr>
          <w:u w:val="single"/>
        </w:rPr>
        <w:t> </w:t>
        <w:tab/>
      </w:r>
      <w:r>
        <w:rPr/>
        <w:t> за</w:t>
      </w:r>
      <w:r>
        <w:rPr>
          <w:spacing w:val="-2"/>
        </w:rPr>
        <w:t> </w:t>
      </w:r>
      <w:r>
        <w:rPr/>
        <w:t>розрахунковий</w:t>
      </w:r>
      <w:r>
        <w:rPr>
          <w:spacing w:val="-1"/>
        </w:rPr>
        <w:t> </w:t>
      </w:r>
      <w:r>
        <w:rPr/>
        <w:t>період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р</w:t>
      </w:r>
    </w:p>
    <w:p>
      <w:pPr>
        <w:spacing w:before="3"/>
        <w:ind w:left="5363" w:right="2193" w:firstLine="0"/>
        <w:jc w:val="center"/>
        <w:rPr>
          <w:i/>
          <w:sz w:val="18"/>
        </w:rPr>
      </w:pPr>
      <w:r>
        <w:rPr>
          <w:i/>
          <w:sz w:val="24"/>
        </w:rPr>
        <w:t>(</w:t>
      </w:r>
      <w:r>
        <w:rPr>
          <w:i/>
          <w:sz w:val="18"/>
        </w:rPr>
        <w:t>місяць)</w:t>
      </w:r>
    </w:p>
    <w:p>
      <w:pPr>
        <w:pStyle w:val="BodyText"/>
        <w:spacing w:before="8"/>
        <w:rPr>
          <w:i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693"/>
        <w:gridCol w:w="2127"/>
        <w:gridCol w:w="1416"/>
        <w:gridCol w:w="1560"/>
        <w:gridCol w:w="831"/>
        <w:gridCol w:w="1417"/>
        <w:gridCol w:w="1278"/>
        <w:gridCol w:w="1297"/>
        <w:gridCol w:w="851"/>
        <w:gridCol w:w="1278"/>
      </w:tblGrid>
      <w:tr>
        <w:trPr>
          <w:trHeight w:val="316" w:hRule="atLeast"/>
        </w:trPr>
        <w:tc>
          <w:tcPr>
            <w:tcW w:w="56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6"/>
              <w:rPr>
                <w:i/>
                <w:sz w:val="21"/>
              </w:rPr>
            </w:pPr>
          </w:p>
          <w:p>
            <w:pPr>
              <w:pStyle w:val="TableParagraph"/>
              <w:spacing w:line="237" w:lineRule="auto"/>
              <w:ind w:left="115" w:right="9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2693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33"/>
              </w:rPr>
            </w:pPr>
          </w:p>
          <w:p>
            <w:pPr>
              <w:pStyle w:val="TableParagraph"/>
              <w:ind w:left="990"/>
              <w:rPr>
                <w:sz w:val="24"/>
              </w:rPr>
            </w:pPr>
            <w:r>
              <w:rPr>
                <w:sz w:val="24"/>
              </w:rPr>
              <w:t>ЕІС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код</w:t>
            </w:r>
          </w:p>
        </w:tc>
        <w:tc>
          <w:tcPr>
            <w:tcW w:w="2127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6"/>
              <w:rPr>
                <w:i/>
                <w:sz w:val="21"/>
              </w:rPr>
            </w:pPr>
          </w:p>
          <w:p>
            <w:pPr>
              <w:pStyle w:val="TableParagraph"/>
              <w:spacing w:line="237" w:lineRule="auto"/>
              <w:ind w:left="557" w:right="408" w:hanging="116"/>
              <w:rPr>
                <w:sz w:val="24"/>
              </w:rPr>
            </w:pPr>
            <w:r>
              <w:rPr>
                <w:sz w:val="24"/>
              </w:rPr>
              <w:t>Назва точки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розподілу</w:t>
            </w:r>
          </w:p>
        </w:tc>
        <w:tc>
          <w:tcPr>
            <w:tcW w:w="141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6"/>
              <w:rPr>
                <w:i/>
                <w:sz w:val="21"/>
              </w:rPr>
            </w:pPr>
          </w:p>
          <w:p>
            <w:pPr>
              <w:pStyle w:val="TableParagraph"/>
              <w:spacing w:line="237" w:lineRule="auto"/>
              <w:ind w:left="137" w:right="109" w:firstLine="364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лічильника</w:t>
            </w:r>
          </w:p>
        </w:tc>
        <w:tc>
          <w:tcPr>
            <w:tcW w:w="15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6"/>
              <w:rPr>
                <w:i/>
                <w:sz w:val="21"/>
              </w:rPr>
            </w:pPr>
          </w:p>
          <w:p>
            <w:pPr>
              <w:pStyle w:val="TableParagraph"/>
              <w:spacing w:line="237" w:lineRule="auto"/>
              <w:ind w:left="209" w:right="181" w:firstLine="45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лічильника</w:t>
            </w:r>
          </w:p>
        </w:tc>
        <w:tc>
          <w:tcPr>
            <w:tcW w:w="8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108" w:hanging="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енерг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ії</w:t>
            </w:r>
            <w:r>
              <w:rPr>
                <w:spacing w:val="1"/>
                <w:sz w:val="24"/>
              </w:rPr>
              <w:t> </w:t>
            </w:r>
            <w:r>
              <w:rPr>
                <w:position w:val="2"/>
                <w:sz w:val="24"/>
              </w:rPr>
              <w:t>А</w:t>
            </w:r>
            <w:r>
              <w:rPr>
                <w:sz w:val="16"/>
              </w:rPr>
              <w:t>сп</w:t>
            </w:r>
            <w:r>
              <w:rPr>
                <w:position w:val="2"/>
                <w:sz w:val="24"/>
              </w:rPr>
              <w:t>/А</w:t>
            </w:r>
          </w:p>
          <w:p>
            <w:pPr>
              <w:pStyle w:val="TableParagraph"/>
              <w:spacing w:line="274" w:lineRule="exact"/>
              <w:ind w:left="99" w:right="97"/>
              <w:jc w:val="center"/>
              <w:rPr>
                <w:sz w:val="16"/>
              </w:rPr>
            </w:pPr>
            <w:r>
              <w:rPr>
                <w:sz w:val="16"/>
              </w:rPr>
              <w:t>ген</w:t>
            </w:r>
            <w:r>
              <w:rPr>
                <w:position w:val="2"/>
                <w:sz w:val="24"/>
              </w:rPr>
              <w:t>/Р</w:t>
            </w:r>
            <w:r>
              <w:rPr>
                <w:sz w:val="16"/>
              </w:rPr>
              <w:t>сп</w:t>
            </w:r>
          </w:p>
          <w:p>
            <w:pPr>
              <w:pStyle w:val="TableParagraph"/>
              <w:spacing w:line="265" w:lineRule="exact"/>
              <w:ind w:left="99" w:right="80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/</w:t>
            </w:r>
            <w:r>
              <w:rPr>
                <w:spacing w:val="-2"/>
                <w:position w:val="2"/>
                <w:sz w:val="24"/>
              </w:rPr>
              <w:t> </w:t>
            </w:r>
            <w:r>
              <w:rPr>
                <w:position w:val="2"/>
                <w:sz w:val="24"/>
              </w:rPr>
              <w:t>Р</w:t>
            </w:r>
            <w:r>
              <w:rPr>
                <w:sz w:val="16"/>
              </w:rPr>
              <w:t>ген</w:t>
            </w:r>
          </w:p>
        </w:tc>
        <w:tc>
          <w:tcPr>
            <w:tcW w:w="269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87"/>
              <w:rPr>
                <w:sz w:val="24"/>
              </w:rPr>
            </w:pPr>
            <w:r>
              <w:rPr>
                <w:sz w:val="24"/>
              </w:rPr>
              <w:t>Покази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лічильника</w:t>
            </w:r>
          </w:p>
        </w:tc>
        <w:tc>
          <w:tcPr>
            <w:tcW w:w="12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33"/>
              </w:rPr>
            </w:pPr>
          </w:p>
          <w:p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Різниця</w:t>
            </w: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6"/>
              <w:ind w:left="130" w:right="103" w:firstLine="10"/>
              <w:jc w:val="center"/>
              <w:rPr>
                <w:sz w:val="24"/>
              </w:rPr>
            </w:pPr>
            <w:r>
              <w:rPr>
                <w:sz w:val="24"/>
              </w:rPr>
              <w:t>Розра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хунко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коефі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цієнт</w:t>
            </w:r>
          </w:p>
        </w:tc>
        <w:tc>
          <w:tcPr>
            <w:tcW w:w="127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i/>
                <w:sz w:val="35"/>
              </w:rPr>
            </w:pPr>
          </w:p>
          <w:p>
            <w:pPr>
              <w:pStyle w:val="TableParagraph"/>
              <w:ind w:left="148" w:right="102" w:hanging="15"/>
              <w:jc w:val="center"/>
              <w:rPr>
                <w:sz w:val="24"/>
              </w:rPr>
            </w:pPr>
            <w:r>
              <w:rPr>
                <w:sz w:val="24"/>
              </w:rPr>
              <w:t>Обсяги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розподілу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кВт*год</w:t>
            </w:r>
          </w:p>
        </w:tc>
      </w:tr>
      <w:tr>
        <w:trPr>
          <w:trHeight w:val="1330" w:hRule="atLeast"/>
        </w:trPr>
        <w:tc>
          <w:tcPr>
            <w:tcW w:w="56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i/>
                <w:sz w:val="33"/>
              </w:rPr>
            </w:pPr>
          </w:p>
          <w:p>
            <w:pPr>
              <w:pStyle w:val="TableParagraph"/>
              <w:spacing w:line="237" w:lineRule="auto" w:before="1"/>
              <w:ind w:left="315" w:right="98" w:hanging="188"/>
              <w:rPr>
                <w:sz w:val="24"/>
              </w:rPr>
            </w:pPr>
            <w:r>
              <w:rPr>
                <w:sz w:val="24"/>
              </w:rPr>
              <w:t>На початок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періоду</w:t>
            </w:r>
          </w:p>
        </w:tc>
        <w:tc>
          <w:tcPr>
            <w:tcW w:w="12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i/>
                <w:sz w:val="33"/>
              </w:rPr>
            </w:pPr>
          </w:p>
          <w:p>
            <w:pPr>
              <w:pStyle w:val="TableParagraph"/>
              <w:spacing w:line="237" w:lineRule="auto" w:before="1"/>
              <w:ind w:left="261" w:right="101" w:hanging="106"/>
              <w:rPr>
                <w:sz w:val="24"/>
              </w:rPr>
            </w:pPr>
            <w:r>
              <w:rPr>
                <w:spacing w:val="-1"/>
                <w:sz w:val="24"/>
              </w:rPr>
              <w:t>На кінець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періоду</w:t>
            </w:r>
          </w:p>
        </w:tc>
        <w:tc>
          <w:tcPr>
            <w:tcW w:w="12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562" w:type="dxa"/>
          </w:tcPr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1" w:type="dxa"/>
          </w:tcPr>
          <w:p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8" w:type="dxa"/>
          </w:tcPr>
          <w:p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97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>
            <w:pPr>
              <w:pStyle w:val="TableParagraph"/>
              <w:spacing w:line="253" w:lineRule="exact"/>
              <w:ind w:left="281" w:right="2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8" w:type="dxa"/>
          </w:tcPr>
          <w:p>
            <w:pPr>
              <w:pStyle w:val="TableParagraph"/>
              <w:spacing w:line="253" w:lineRule="exact"/>
              <w:ind w:left="496" w:right="49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278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line="253" w:lineRule="exact"/>
              <w:ind w:left="225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субспоживачі: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i/>
          <w:sz w:val="31"/>
        </w:rPr>
      </w:pPr>
    </w:p>
    <w:p>
      <w:pPr>
        <w:pStyle w:val="BodyText"/>
        <w:ind w:left="4011"/>
      </w:pPr>
      <w:r>
        <w:rPr/>
        <w:t>Споживач</w:t>
      </w:r>
    </w:p>
    <w:p>
      <w:pPr>
        <w:pStyle w:val="BodyText"/>
      </w:pPr>
    </w:p>
    <w:p>
      <w:pPr>
        <w:pStyle w:val="BodyText"/>
        <w:tabs>
          <w:tab w:pos="6946" w:val="left" w:leader="none"/>
        </w:tabs>
        <w:spacing w:line="242" w:lineRule="auto"/>
        <w:ind w:left="5010" w:right="8037" w:hanging="999"/>
      </w:pPr>
      <w:r>
        <w:rPr/>
        <w:t>(Посада)</w:t>
      </w:r>
      <w:r>
        <w:rPr>
          <w:u w:val="single"/>
        </w:rPr>
        <w:tab/>
        <w:tab/>
      </w:r>
      <w:r>
        <w:rPr>
          <w:spacing w:val="-1"/>
        </w:rPr>
        <w:t>(ПІБ)</w:t>
      </w:r>
      <w:r>
        <w:rPr>
          <w:spacing w:val="-57"/>
        </w:rPr>
        <w:t> </w:t>
      </w:r>
      <w:r>
        <w:rPr/>
        <w:t>МП</w:t>
      </w:r>
    </w:p>
    <w:sectPr>
      <w:type w:val="continuous"/>
      <w:pgSz w:w="16840" w:h="11910" w:orient="landscape"/>
      <w:pgMar w:top="620" w:bottom="280" w:left="6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sdrk09</dc:creator>
  <dcterms:created xsi:type="dcterms:W3CDTF">2022-10-03T06:16:17Z</dcterms:created>
  <dcterms:modified xsi:type="dcterms:W3CDTF">2022-10-03T06:16:17Z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